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73" w:rsidRPr="007134B4" w:rsidRDefault="00D33973" w:rsidP="00D339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7134B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Mouse Party</w:t>
      </w:r>
    </w:p>
    <w:p w:rsidR="00D33973" w:rsidRDefault="00D33973" w:rsidP="00D339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33973" w:rsidRDefault="00D33973" w:rsidP="00D339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0D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C9E05E" wp14:editId="59B13E14">
            <wp:simplePos x="0" y="0"/>
            <wp:positionH relativeFrom="column">
              <wp:posOffset>3824605</wp:posOffset>
            </wp:positionH>
            <wp:positionV relativeFrom="paragraph">
              <wp:posOffset>48895</wp:posOffset>
            </wp:positionV>
            <wp:extent cx="2812415" cy="2107565"/>
            <wp:effectExtent l="0" t="0" r="6985" b="6985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1" name="Picture 1" descr="http://bionicteaching.com/wp-content/uploads/2007/05/mouse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nicteaching.com/wp-content/uploads/2007/05/mousepar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9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simplified mechanis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 of drug action presented in this activity</w:t>
      </w:r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just a small part of the story. When drugs enter the body they elicit very complex effects in many different regions o</w:t>
      </w:r>
    </w:p>
    <w:p w:rsidR="00D33973" w:rsidRDefault="00D33973" w:rsidP="00D339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proofErr w:type="spellEnd"/>
      <w:proofErr w:type="gramEnd"/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brain. Often they interact with many different types of neurotransmitters and may bind with a variety of receptor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For example, THC in marijuana can bind with cannabinoid receptors located on the presynaptic and/or postsynaptic cell in a synapse.</w:t>
      </w:r>
      <w:r w:rsidRPr="00100D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applicable, this activity </w:t>
      </w:r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primarily depicts how drugs interact with dopamine neurotransmitters because this website focuses on the brain's reward pathway. Mouse Party is designed to provide a small glimpse into the chemical </w:t>
      </w:r>
    </w:p>
    <w:p w:rsidR="00D33973" w:rsidRDefault="00D33973" w:rsidP="00D339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interactions</w:t>
      </w:r>
      <w:proofErr w:type="gramEnd"/>
      <w:r w:rsidRPr="00100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synaptic level that cause the drug user to feel 'high'.</w:t>
      </w:r>
    </w:p>
    <w:p w:rsidR="00D33973" w:rsidRDefault="00D33973" w:rsidP="00D339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33973" w:rsidRDefault="00D33973" w:rsidP="00D339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33973" w:rsidRDefault="00D33973" w:rsidP="00D339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33973" w:rsidRPr="00ED6824" w:rsidRDefault="00D33973" w:rsidP="00D339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33973" w:rsidRPr="00D32307" w:rsidRDefault="00D33973" w:rsidP="00D33973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3230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Diagram of a Synapse:</w:t>
      </w:r>
    </w:p>
    <w:p w:rsidR="00D33973" w:rsidRDefault="00D33973" w:rsidP="00D33973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FA76D7D" wp14:editId="552047A6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6504305" cy="3619500"/>
            <wp:effectExtent l="95250" t="95250" r="86995" b="95250"/>
            <wp:wrapTight wrapText="bothSides">
              <wp:wrapPolygon edited="0">
                <wp:start x="-316" y="-568"/>
                <wp:lineTo x="-316" y="22055"/>
                <wp:lineTo x="21826" y="22055"/>
                <wp:lineTo x="21826" y="-568"/>
                <wp:lineTo x="-316" y="-568"/>
              </wp:wrapPolygon>
            </wp:wrapTight>
            <wp:docPr id="2" name="Picture 2" descr="http://3.bp.blogspot.com/-imven2tt4hg/U_1eHO_KreI/AAAAAAAAEAU/mi49J9b-9Vg/s1600/synapse%2Bneurotransmitter%2Bvesicles%2B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imven2tt4hg/U_1eHO_KreI/AAAAAAAAEAU/mi49J9b-9Vg/s1600/synapse%2Bneurotransmitter%2Bvesicles%2Bsi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"/>
                              </a14:imgEffect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3619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3973" w:rsidRDefault="00D33973" w:rsidP="00D33973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33973" w:rsidRDefault="00D33973" w:rsidP="00D33973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33973" w:rsidRPr="00D32307" w:rsidRDefault="00D33973" w:rsidP="00D33973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D33973" w:rsidRPr="00D32307" w:rsidRDefault="00D33973" w:rsidP="00D33973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713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134B4">
        <w:rPr>
          <w:rFonts w:ascii="Times New Roman" w:eastAsia="Times New Roman" w:hAnsi="Times New Roman" w:cs="Times New Roman"/>
          <w:color w:val="000000"/>
          <w:sz w:val="24"/>
          <w:szCs w:val="24"/>
        </w:rPr>
        <w:t>Fill in the chart below based upon the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presented in the Mouse Party animation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2320"/>
        <w:gridCol w:w="2860"/>
        <w:gridCol w:w="5255"/>
      </w:tblGrid>
      <w:tr w:rsidR="00D33973" w:rsidRPr="00ED6824" w:rsidTr="00C53F08">
        <w:trPr>
          <w:trHeight w:val="7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973" w:rsidRPr="00ED6824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973" w:rsidRPr="00ED6824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D6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Neutransmitter</w:t>
            </w:r>
            <w:proofErr w:type="spellEnd"/>
            <w:r w:rsidRPr="00ED6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(s) Involved </w:t>
            </w:r>
            <w:r w:rsidRPr="00ED682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D6824">
              <w:rPr>
                <w:rFonts w:ascii="Times New Roman" w:eastAsia="Times New Roman" w:hAnsi="Times New Roman" w:cs="Times New Roman"/>
                <w:i/>
                <w:color w:val="000000"/>
              </w:rPr>
              <w:t>Inhibitory or Excitatory</w:t>
            </w:r>
            <w:r w:rsidRPr="00ED682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973" w:rsidRPr="00ED6824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Action of Drug</w:t>
            </w:r>
          </w:p>
        </w:tc>
      </w:tr>
      <w:tr w:rsidR="00D33973" w:rsidRPr="00ED6824" w:rsidTr="00C53F08">
        <w:trPr>
          <w:trHeight w:val="30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3" w:rsidRPr="007870EA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33973" w:rsidRPr="00ED6824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69933B" wp14:editId="374215C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321310</wp:posOffset>
                  </wp:positionV>
                  <wp:extent cx="1176655" cy="908050"/>
                  <wp:effectExtent l="0" t="0" r="4445" b="6350"/>
                  <wp:wrapTight wrapText="bothSides">
                    <wp:wrapPolygon edited="0">
                      <wp:start x="0" y="0"/>
                      <wp:lineTo x="0" y="21298"/>
                      <wp:lineTo x="21332" y="21298"/>
                      <wp:lineTo x="21332" y="0"/>
                      <wp:lineTo x="0" y="0"/>
                    </wp:wrapPolygon>
                  </wp:wrapTight>
                  <wp:docPr id="3" name="Picture 3" descr="http://www.godandscience.org/images/th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dandscience.org/images/th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046" b="14625"/>
                          <a:stretch/>
                        </pic:blipFill>
                        <pic:spPr bwMode="auto">
                          <a:xfrm>
                            <a:off x="0" y="0"/>
                            <a:ext cx="117665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Marijuana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73" w:rsidRPr="00ED6824" w:rsidRDefault="00D33973" w:rsidP="00C53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73" w:rsidRPr="00ED6824" w:rsidRDefault="00D33973" w:rsidP="00C53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3973" w:rsidRPr="00ED6824" w:rsidTr="00C53F08">
        <w:trPr>
          <w:trHeight w:val="30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3" w:rsidRPr="007870EA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33973" w:rsidRPr="00ED6824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4B2B5E" wp14:editId="47CBA371">
                  <wp:simplePos x="0" y="0"/>
                  <wp:positionH relativeFrom="column">
                    <wp:posOffset>193927</wp:posOffset>
                  </wp:positionH>
                  <wp:positionV relativeFrom="paragraph">
                    <wp:posOffset>544830</wp:posOffset>
                  </wp:positionV>
                  <wp:extent cx="903605" cy="603250"/>
                  <wp:effectExtent l="0" t="0" r="0" b="6350"/>
                  <wp:wrapTight wrapText="bothSides">
                    <wp:wrapPolygon edited="0">
                      <wp:start x="5009" y="0"/>
                      <wp:lineTo x="0" y="8867"/>
                      <wp:lineTo x="0" y="12278"/>
                      <wp:lineTo x="4554" y="19781"/>
                      <wp:lineTo x="5009" y="21145"/>
                      <wp:lineTo x="13661" y="21145"/>
                      <wp:lineTo x="14117" y="19781"/>
                      <wp:lineTo x="18215" y="12278"/>
                      <wp:lineTo x="20947" y="5457"/>
                      <wp:lineTo x="20947" y="1364"/>
                      <wp:lineTo x="13661" y="0"/>
                      <wp:lineTo x="5009" y="0"/>
                    </wp:wrapPolygon>
                  </wp:wrapTight>
                  <wp:docPr id="4" name="Picture 4" descr="Full structural formula of eth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ll structural formula of eth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Alcohol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73" w:rsidRPr="00ED6824" w:rsidRDefault="00D33973" w:rsidP="00C53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73" w:rsidRPr="00ED6824" w:rsidRDefault="00D33973" w:rsidP="00C53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3973" w:rsidRPr="00ED6824" w:rsidTr="00C53F08">
        <w:trPr>
          <w:trHeight w:val="30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3" w:rsidRPr="007870EA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33973" w:rsidRPr="00ED6824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A4A0E46" wp14:editId="361286A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471170</wp:posOffset>
                  </wp:positionV>
                  <wp:extent cx="1259840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230" y="20850"/>
                      <wp:lineTo x="21230" y="0"/>
                      <wp:lineTo x="0" y="0"/>
                    </wp:wrapPolygon>
                  </wp:wrapTight>
                  <wp:docPr id="5" name="Picture 5" descr="http://www.sigmaaldrich.com/content/dam/sigma-aldrich/structure8/195/mfcd00056906.eps/_jcr_content/renditions/mfcd00056906-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igmaaldrich.com/content/dam/sigma-aldrich/structure8/195/mfcd00056906.eps/_jcr_content/renditions/mfcd00056906-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Cocaine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73" w:rsidRPr="00ED6824" w:rsidRDefault="00D33973" w:rsidP="00C53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73" w:rsidRPr="00ED6824" w:rsidRDefault="00D33973" w:rsidP="00C53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3973" w:rsidRPr="00ED6824" w:rsidTr="00C53F08">
        <w:trPr>
          <w:trHeight w:val="30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3" w:rsidRPr="007870EA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33973" w:rsidRPr="00ED6824" w:rsidRDefault="00D33973" w:rsidP="00C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C535E5" wp14:editId="4BB181FC">
                  <wp:simplePos x="0" y="0"/>
                  <wp:positionH relativeFrom="column">
                    <wp:posOffset>20955</wp:posOffset>
                  </wp:positionH>
                  <wp:positionV relativeFrom="page">
                    <wp:posOffset>440151</wp:posOffset>
                  </wp:positionV>
                  <wp:extent cx="1257300" cy="991870"/>
                  <wp:effectExtent l="0" t="0" r="0" b="0"/>
                  <wp:wrapTight wrapText="bothSides">
                    <wp:wrapPolygon edited="0">
                      <wp:start x="0" y="0"/>
                      <wp:lineTo x="0" y="2074"/>
                      <wp:lineTo x="2618" y="7052"/>
                      <wp:lineTo x="3273" y="13690"/>
                      <wp:lineTo x="0" y="18668"/>
                      <wp:lineTo x="0" y="20328"/>
                      <wp:lineTo x="655" y="21157"/>
                      <wp:lineTo x="2618" y="21157"/>
                      <wp:lineTo x="8182" y="20743"/>
                      <wp:lineTo x="7855" y="20328"/>
                      <wp:lineTo x="21273" y="18254"/>
                      <wp:lineTo x="21273" y="15350"/>
                      <wp:lineTo x="17018" y="12860"/>
                      <wp:lineTo x="15709" y="8297"/>
                      <wp:lineTo x="15055" y="4149"/>
                      <wp:lineTo x="11127" y="415"/>
                      <wp:lineTo x="7855" y="0"/>
                      <wp:lineTo x="0" y="0"/>
                    </wp:wrapPolygon>
                  </wp:wrapTight>
                  <wp:docPr id="6" name="Picture 6" descr="https://farm8.staticflickr.com/7378/9736304951_3cf43c9f55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arm8.staticflickr.com/7378/9736304951_3cf43c9f55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Heroin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73" w:rsidRPr="00ED6824" w:rsidRDefault="00D33973" w:rsidP="00C53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73" w:rsidRPr="00ED6824" w:rsidRDefault="00D33973" w:rsidP="00C53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01CBE" w:rsidRDefault="00D33973"/>
    <w:sectPr w:rsidR="00201CBE" w:rsidSect="00D33973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73"/>
    <w:rsid w:val="001D2D92"/>
    <w:rsid w:val="0080107E"/>
    <w:rsid w:val="00D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60D86-5367-4C39-90EE-0C1FB436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2016-04-07T14:04:00Z</dcterms:created>
  <dcterms:modified xsi:type="dcterms:W3CDTF">2016-04-07T14:05:00Z</dcterms:modified>
</cp:coreProperties>
</file>